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B19BEE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F5611" w:rsidRPr="0002340C">
        <w:rPr>
          <w:rFonts w:ascii="Verdana" w:hAnsi="Verdana"/>
          <w:b/>
          <w:sz w:val="18"/>
          <w:szCs w:val="18"/>
        </w:rPr>
        <w:t>„</w:t>
      </w:r>
      <w:bookmarkEnd w:id="1"/>
      <w:r w:rsidR="00EF5611" w:rsidRPr="0002340C">
        <w:rPr>
          <w:rFonts w:ascii="Verdana" w:hAnsi="Verdana"/>
          <w:b/>
          <w:sz w:val="18"/>
          <w:szCs w:val="18"/>
        </w:rPr>
        <w:t xml:space="preserve">Technika pro údržbu železničních prostranství“ </w:t>
      </w:r>
      <w:r w:rsidR="00EF5611" w:rsidRPr="0002340C">
        <w:rPr>
          <w:rFonts w:ascii="Verdana" w:hAnsi="Verdana"/>
          <w:sz w:val="18"/>
          <w:szCs w:val="18"/>
        </w:rPr>
        <w:t xml:space="preserve">č.j. 19069/2024-SŽ-OŘ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561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2024-05-06T09:25:00Z</dcterms:modified>
</cp:coreProperties>
</file>